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1143" w:rsidRDefault="00281143" w:rsidP="00281143">
      <w:pPr>
        <w:pStyle w:val="Default"/>
      </w:pPr>
    </w:p>
    <w:p w:rsidR="00281143" w:rsidRDefault="00281143" w:rsidP="00281143">
      <w:pPr>
        <w:pStyle w:val="Default"/>
        <w:rPr>
          <w:rFonts w:cstheme="minorBidi"/>
          <w:color w:val="auto"/>
        </w:rPr>
      </w:pPr>
    </w:p>
    <w:p w:rsidR="00281143" w:rsidRDefault="00281143" w:rsidP="00007876">
      <w:pPr>
        <w:pStyle w:val="Default"/>
        <w:rPr>
          <w:rFonts w:cstheme="minorBidi"/>
          <w:color w:val="auto"/>
          <w:sz w:val="28"/>
          <w:szCs w:val="28"/>
        </w:rPr>
      </w:pPr>
      <w:r>
        <w:rPr>
          <w:rFonts w:cstheme="minorBidi"/>
          <w:color w:val="auto"/>
        </w:rPr>
        <w:t xml:space="preserve"> </w:t>
      </w:r>
      <w:r w:rsidR="00007876">
        <w:rPr>
          <w:rFonts w:cstheme="minorBidi"/>
          <w:b/>
          <w:bCs/>
          <w:color w:val="auto"/>
          <w:sz w:val="28"/>
          <w:szCs w:val="28"/>
        </w:rPr>
        <w:t xml:space="preserve">Life Support Training Center </w:t>
      </w:r>
      <w:r>
        <w:rPr>
          <w:rFonts w:cstheme="minorBidi"/>
          <w:b/>
          <w:bCs/>
          <w:color w:val="auto"/>
          <w:sz w:val="28"/>
          <w:szCs w:val="28"/>
        </w:rPr>
        <w:t xml:space="preserve"> </w:t>
      </w:r>
    </w:p>
    <w:p w:rsidR="00281143" w:rsidRDefault="00281143" w:rsidP="00281143">
      <w:pPr>
        <w:pStyle w:val="Default"/>
        <w:rPr>
          <w:rFonts w:cstheme="minorBidi"/>
          <w:color w:val="auto"/>
          <w:sz w:val="23"/>
          <w:szCs w:val="23"/>
        </w:rPr>
      </w:pPr>
      <w:r>
        <w:rPr>
          <w:rFonts w:cstheme="minorBidi"/>
          <w:b/>
          <w:bCs/>
          <w:color w:val="auto"/>
          <w:sz w:val="23"/>
          <w:szCs w:val="23"/>
        </w:rPr>
        <w:t xml:space="preserve">Course Name: Advanced Cardiac Life Support (ACLS) </w:t>
      </w:r>
    </w:p>
    <w:p w:rsidR="00281143" w:rsidRDefault="00281143" w:rsidP="00281143">
      <w:pPr>
        <w:pStyle w:val="Default"/>
        <w:rPr>
          <w:rFonts w:cstheme="minorBidi"/>
          <w:color w:val="auto"/>
          <w:sz w:val="23"/>
          <w:szCs w:val="23"/>
        </w:rPr>
      </w:pPr>
      <w:r>
        <w:rPr>
          <w:rFonts w:cstheme="minorBidi"/>
          <w:b/>
          <w:bCs/>
          <w:color w:val="auto"/>
          <w:sz w:val="23"/>
          <w:szCs w:val="23"/>
        </w:rPr>
        <w:t xml:space="preserve">Accreditation: Accredited by AHA </w:t>
      </w:r>
    </w:p>
    <w:p w:rsidR="00281143" w:rsidRDefault="00281143" w:rsidP="00281143">
      <w:pPr>
        <w:pStyle w:val="Default"/>
        <w:rPr>
          <w:rFonts w:cstheme="minorBidi"/>
          <w:color w:val="auto"/>
          <w:sz w:val="22"/>
          <w:szCs w:val="22"/>
        </w:rPr>
      </w:pPr>
      <w:r>
        <w:rPr>
          <w:rFonts w:cstheme="minorBidi"/>
          <w:b/>
          <w:bCs/>
          <w:color w:val="auto"/>
          <w:sz w:val="22"/>
          <w:szCs w:val="22"/>
        </w:rPr>
        <w:t xml:space="preserve">Course Description: </w:t>
      </w:r>
    </w:p>
    <w:p w:rsidR="00281143" w:rsidRDefault="00281143" w:rsidP="00281143">
      <w:pPr>
        <w:pStyle w:val="Default"/>
        <w:rPr>
          <w:rFonts w:cstheme="minorBidi"/>
          <w:color w:val="auto"/>
          <w:sz w:val="22"/>
          <w:szCs w:val="22"/>
        </w:rPr>
      </w:pPr>
    </w:p>
    <w:p w:rsidR="00281143" w:rsidRDefault="00281143" w:rsidP="00281143">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ACLS is an advanced, instructor-led classroom course that highlights the importance of team dynamics and communication, systems of care and immediate post-cardiac-arrest care. It also covers airway management and related pharmacology. In this course, skills are taught in large, group sessions and small, group learning and testing stations where case-based scenarios are presented. </w:t>
      </w:r>
    </w:p>
    <w:p w:rsidR="00281143" w:rsidRDefault="00281143" w:rsidP="00281143">
      <w:pPr>
        <w:pStyle w:val="Default"/>
        <w:rPr>
          <w:color w:val="auto"/>
          <w:sz w:val="23"/>
          <w:szCs w:val="23"/>
        </w:rPr>
      </w:pPr>
    </w:p>
    <w:p w:rsidR="00281143" w:rsidRDefault="00281143" w:rsidP="00281143">
      <w:pPr>
        <w:pStyle w:val="Default"/>
        <w:rPr>
          <w:color w:val="auto"/>
          <w:sz w:val="22"/>
          <w:szCs w:val="22"/>
        </w:rPr>
      </w:pPr>
      <w:r>
        <w:rPr>
          <w:rFonts w:ascii="Wingdings" w:hAnsi="Wingdings" w:cs="Wingdings"/>
          <w:color w:val="auto"/>
          <w:sz w:val="22"/>
          <w:szCs w:val="22"/>
        </w:rPr>
        <w:t></w:t>
      </w:r>
      <w:r>
        <w:rPr>
          <w:rFonts w:ascii="Wingdings" w:hAnsi="Wingdings" w:cs="Wingdings"/>
          <w:color w:val="auto"/>
          <w:sz w:val="22"/>
          <w:szCs w:val="22"/>
        </w:rPr>
        <w:t></w:t>
      </w:r>
      <w:r>
        <w:rPr>
          <w:color w:val="auto"/>
          <w:sz w:val="22"/>
          <w:szCs w:val="22"/>
        </w:rPr>
        <w:t xml:space="preserve">The core of this two-day course is the evaluation and management of the cardiac arrest or other cardiopulmonary emergencies. The ACLS course is designed to give healthcare providers the basic knowledge to care for the patient in cardiac arrest and to manage acute coronary syndromes and stroke whether in or out of hospital. </w:t>
      </w:r>
    </w:p>
    <w:p w:rsidR="00281143" w:rsidRDefault="00281143" w:rsidP="00281143">
      <w:pPr>
        <w:pStyle w:val="Default"/>
        <w:rPr>
          <w:color w:val="auto"/>
          <w:sz w:val="22"/>
          <w:szCs w:val="22"/>
        </w:rPr>
      </w:pPr>
    </w:p>
    <w:p w:rsidR="00281143" w:rsidRDefault="00281143" w:rsidP="00281143">
      <w:pPr>
        <w:pStyle w:val="Default"/>
        <w:rPr>
          <w:color w:val="auto"/>
          <w:sz w:val="22"/>
          <w:szCs w:val="22"/>
        </w:rPr>
      </w:pPr>
      <w:r>
        <w:rPr>
          <w:b/>
          <w:bCs/>
          <w:color w:val="auto"/>
          <w:sz w:val="22"/>
          <w:szCs w:val="22"/>
        </w:rPr>
        <w:t xml:space="preserve">Course Objectives: </w:t>
      </w:r>
    </w:p>
    <w:p w:rsidR="00281143" w:rsidRDefault="00281143" w:rsidP="00281143">
      <w:pPr>
        <w:pStyle w:val="Default"/>
        <w:rPr>
          <w:color w:val="auto"/>
          <w:sz w:val="22"/>
          <w:szCs w:val="22"/>
        </w:rPr>
      </w:pPr>
    </w:p>
    <w:p w:rsidR="00281143" w:rsidRDefault="00281143" w:rsidP="00281143">
      <w:pPr>
        <w:pStyle w:val="Default"/>
        <w:spacing w:after="17"/>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Demonstrate proficiency in providing BLS with an AED </w:t>
      </w:r>
    </w:p>
    <w:p w:rsidR="00281143" w:rsidRDefault="00281143" w:rsidP="00281143">
      <w:pPr>
        <w:pStyle w:val="Default"/>
        <w:spacing w:after="17"/>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Learn the BLS Primary and ACLS Secondary survey </w:t>
      </w:r>
    </w:p>
    <w:p w:rsidR="00281143" w:rsidRDefault="00281143" w:rsidP="00281143">
      <w:pPr>
        <w:pStyle w:val="Default"/>
        <w:spacing w:after="17"/>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Use appropriate electrical therapy including defibrillation, cardioversion and pacing </w:t>
      </w:r>
    </w:p>
    <w:p w:rsidR="00281143" w:rsidRDefault="00281143" w:rsidP="00281143">
      <w:pPr>
        <w:pStyle w:val="Default"/>
        <w:spacing w:after="17"/>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Manage cardiac arrest until the Return </w:t>
      </w:r>
      <w:proofErr w:type="gramStart"/>
      <w:r>
        <w:rPr>
          <w:color w:val="auto"/>
          <w:sz w:val="23"/>
          <w:szCs w:val="23"/>
        </w:rPr>
        <w:t>Of</w:t>
      </w:r>
      <w:proofErr w:type="gramEnd"/>
      <w:r>
        <w:rPr>
          <w:color w:val="auto"/>
          <w:sz w:val="23"/>
          <w:szCs w:val="23"/>
        </w:rPr>
        <w:t xml:space="preserve"> Spontaneous Circulation (ROSC) </w:t>
      </w:r>
    </w:p>
    <w:p w:rsidR="00281143" w:rsidRDefault="00281143" w:rsidP="00281143">
      <w:pPr>
        <w:pStyle w:val="Default"/>
        <w:spacing w:after="17"/>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Identify and treat patients with ischemic chest pain </w:t>
      </w:r>
    </w:p>
    <w:p w:rsidR="00281143" w:rsidRDefault="00281143" w:rsidP="00281143">
      <w:pPr>
        <w:pStyle w:val="Default"/>
        <w:spacing w:after="17"/>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Recognize the signs and symptoms of stroke and the initial care </w:t>
      </w:r>
    </w:p>
    <w:p w:rsidR="00281143" w:rsidRDefault="00281143" w:rsidP="00F70BCF">
      <w:pPr>
        <w:pStyle w:val="Default"/>
        <w:spacing w:after="17"/>
        <w:ind w:left="360" w:hanging="360"/>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Demonstrate effective </w:t>
      </w:r>
      <w:r w:rsidR="00F70BCF">
        <w:rPr>
          <w:color w:val="auto"/>
          <w:sz w:val="23"/>
          <w:szCs w:val="23"/>
        </w:rPr>
        <w:t>team dynamics and understand different roles and team dynamics concepts.</w:t>
      </w:r>
      <w:r>
        <w:rPr>
          <w:color w:val="auto"/>
          <w:sz w:val="23"/>
          <w:szCs w:val="23"/>
        </w:rPr>
        <w:t xml:space="preserve"> </w:t>
      </w:r>
    </w:p>
    <w:p w:rsidR="00281143" w:rsidRDefault="00281143" w:rsidP="00281143">
      <w:pPr>
        <w:pStyle w:val="Default"/>
        <w:spacing w:after="17"/>
        <w:rPr>
          <w:color w:val="auto"/>
          <w:sz w:val="23"/>
          <w:szCs w:val="23"/>
        </w:rPr>
      </w:pPr>
      <w:r>
        <w:rPr>
          <w:b/>
          <w:bCs/>
          <w:color w:val="auto"/>
          <w:sz w:val="23"/>
          <w:szCs w:val="23"/>
        </w:rPr>
        <w:t xml:space="preserve">Course Content: </w:t>
      </w:r>
    </w:p>
    <w:p w:rsidR="00281143" w:rsidRDefault="00281143" w:rsidP="00F70BCF">
      <w:pPr>
        <w:pStyle w:val="Default"/>
        <w:spacing w:after="17"/>
        <w:ind w:left="360" w:hanging="360"/>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Course uses learning stations for practice of essential skills simulated clinical scenarios that encourage Active participation. Hands-on class format reinforces skills proficiency. Classroom-based works well for learners who prefer group interaction and instructor feedback while learning skills </w:t>
      </w:r>
    </w:p>
    <w:p w:rsidR="00281143" w:rsidRDefault="00281143" w:rsidP="00F70BCF">
      <w:pPr>
        <w:pStyle w:val="Default"/>
        <w:spacing w:after="15"/>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Key changes in advanced cardiovascular life support, reflecting the 201</w:t>
      </w:r>
      <w:r w:rsidR="00F70BCF">
        <w:rPr>
          <w:color w:val="auto"/>
          <w:sz w:val="23"/>
          <w:szCs w:val="23"/>
        </w:rPr>
        <w:t>5</w:t>
      </w:r>
      <w:r>
        <w:rPr>
          <w:color w:val="auto"/>
          <w:sz w:val="23"/>
          <w:szCs w:val="23"/>
        </w:rPr>
        <w:t xml:space="preserve"> American Heart Association Guidelines for Cardiopulmonary Resuscitation and Emergency Cardiovascular Care </w:t>
      </w:r>
    </w:p>
    <w:p w:rsidR="00281143" w:rsidRDefault="00281143" w:rsidP="00281143">
      <w:pPr>
        <w:pStyle w:val="Default"/>
        <w:spacing w:after="15"/>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Basic life support skills, including effective chest compressions, use of a bag-mask device and use of an (AED) </w:t>
      </w:r>
    </w:p>
    <w:p w:rsidR="00281143" w:rsidRDefault="00281143" w:rsidP="00281143">
      <w:pPr>
        <w:pStyle w:val="Default"/>
        <w:spacing w:after="15"/>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Recognition and early management of respiratory and cardiac arrest </w:t>
      </w:r>
    </w:p>
    <w:p w:rsidR="00281143" w:rsidRDefault="00281143" w:rsidP="00281143">
      <w:pPr>
        <w:pStyle w:val="Default"/>
        <w:spacing w:after="15"/>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Recognition and early management of </w:t>
      </w:r>
      <w:proofErr w:type="spellStart"/>
      <w:r>
        <w:rPr>
          <w:color w:val="auto"/>
          <w:sz w:val="23"/>
          <w:szCs w:val="23"/>
        </w:rPr>
        <w:t>peri</w:t>
      </w:r>
      <w:proofErr w:type="spellEnd"/>
      <w:r>
        <w:rPr>
          <w:color w:val="auto"/>
          <w:sz w:val="23"/>
          <w:szCs w:val="23"/>
        </w:rPr>
        <w:t xml:space="preserve">-arrest conditions such as symptomatic bradycardia </w:t>
      </w:r>
    </w:p>
    <w:p w:rsidR="00281143" w:rsidRDefault="00281143" w:rsidP="00281143">
      <w:pPr>
        <w:pStyle w:val="Default"/>
        <w:spacing w:after="15"/>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Airway management </w:t>
      </w:r>
    </w:p>
    <w:p w:rsidR="00281143" w:rsidRDefault="00281143" w:rsidP="00281143">
      <w:pPr>
        <w:pStyle w:val="Default"/>
        <w:spacing w:after="15"/>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Related pharmacology </w:t>
      </w:r>
    </w:p>
    <w:p w:rsidR="00281143" w:rsidRDefault="00281143" w:rsidP="00281143">
      <w:pPr>
        <w:pStyle w:val="Default"/>
        <w:spacing w:after="15"/>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Management of acute coronary syndromes (ACS) and stroke </w:t>
      </w:r>
    </w:p>
    <w:p w:rsidR="00281143" w:rsidRDefault="00281143" w:rsidP="00281143">
      <w:pPr>
        <w:pStyle w:val="Default"/>
        <w:spacing w:after="15"/>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Effective communication as a member and leader of a resuscitation team </w:t>
      </w:r>
    </w:p>
    <w:p w:rsidR="00281143" w:rsidRDefault="00281143" w:rsidP="00281143">
      <w:pPr>
        <w:pStyle w:val="Default"/>
        <w:spacing w:after="15"/>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Effective Resuscitation Team Dynamics </w:t>
      </w:r>
    </w:p>
    <w:p w:rsidR="00281143" w:rsidRDefault="00281143" w:rsidP="00281143">
      <w:pPr>
        <w:pStyle w:val="Default"/>
        <w:rPr>
          <w:color w:val="auto"/>
          <w:sz w:val="22"/>
          <w:szCs w:val="22"/>
        </w:rPr>
      </w:pPr>
      <w:r>
        <w:rPr>
          <w:b/>
          <w:bCs/>
          <w:color w:val="auto"/>
          <w:sz w:val="22"/>
          <w:szCs w:val="22"/>
        </w:rPr>
        <w:t xml:space="preserve">Intended Audience: </w:t>
      </w:r>
    </w:p>
    <w:p w:rsidR="00281143" w:rsidRDefault="00281143" w:rsidP="00281143">
      <w:pPr>
        <w:pStyle w:val="Default"/>
        <w:rPr>
          <w:color w:val="auto"/>
          <w:sz w:val="22"/>
          <w:szCs w:val="22"/>
        </w:rPr>
      </w:pPr>
    </w:p>
    <w:p w:rsidR="00281143" w:rsidRDefault="00281143" w:rsidP="00281143">
      <w:pPr>
        <w:pStyle w:val="Default"/>
        <w:rPr>
          <w:color w:val="auto"/>
          <w:sz w:val="22"/>
          <w:szCs w:val="22"/>
        </w:rPr>
      </w:pPr>
      <w:r>
        <w:rPr>
          <w:rFonts w:ascii="Wingdings" w:hAnsi="Wingdings" w:cs="Wingdings"/>
          <w:color w:val="auto"/>
          <w:sz w:val="22"/>
          <w:szCs w:val="22"/>
        </w:rPr>
        <w:t></w:t>
      </w:r>
      <w:r>
        <w:rPr>
          <w:rFonts w:ascii="Wingdings" w:hAnsi="Wingdings" w:cs="Wingdings"/>
          <w:color w:val="auto"/>
          <w:sz w:val="22"/>
          <w:szCs w:val="22"/>
        </w:rPr>
        <w:t></w:t>
      </w:r>
      <w:r>
        <w:rPr>
          <w:color w:val="auto"/>
          <w:sz w:val="22"/>
          <w:szCs w:val="22"/>
        </w:rPr>
        <w:t xml:space="preserve">ACLS is designed for healthcare professionals who either direct or participate in the management of cardiopulmonary arrest and other cardiovascular emergencies. This includes personnel in emergency response, emergency medicine, intensive care and critical care units such as: </w:t>
      </w:r>
    </w:p>
    <w:p w:rsidR="00281143" w:rsidRDefault="00281143" w:rsidP="00281143">
      <w:pPr>
        <w:pStyle w:val="Default"/>
        <w:rPr>
          <w:color w:val="auto"/>
          <w:sz w:val="22"/>
          <w:szCs w:val="22"/>
        </w:rPr>
      </w:pPr>
    </w:p>
    <w:p w:rsidR="00281143" w:rsidRDefault="00281143" w:rsidP="00281143">
      <w:pPr>
        <w:pStyle w:val="Default"/>
        <w:spacing w:after="34"/>
        <w:rPr>
          <w:color w:val="auto"/>
          <w:sz w:val="23"/>
          <w:szCs w:val="23"/>
        </w:rPr>
      </w:pPr>
      <w:r>
        <w:rPr>
          <w:color w:val="auto"/>
          <w:sz w:val="23"/>
          <w:szCs w:val="23"/>
        </w:rPr>
        <w:t xml:space="preserve"> Emergency, intensive care, or critical care personnel </w:t>
      </w:r>
    </w:p>
    <w:p w:rsidR="00281143" w:rsidRDefault="00281143" w:rsidP="00281143">
      <w:pPr>
        <w:pStyle w:val="Default"/>
        <w:spacing w:after="34"/>
        <w:rPr>
          <w:color w:val="auto"/>
          <w:sz w:val="23"/>
          <w:szCs w:val="23"/>
        </w:rPr>
      </w:pPr>
      <w:r>
        <w:rPr>
          <w:color w:val="auto"/>
          <w:sz w:val="23"/>
          <w:szCs w:val="23"/>
        </w:rPr>
        <w:t xml:space="preserve"> Emergency medical providers such as physicians, nurses, EMS, paramedics, respiratory therapists </w:t>
      </w:r>
    </w:p>
    <w:p w:rsidR="00281143" w:rsidRDefault="00281143" w:rsidP="00281143">
      <w:pPr>
        <w:pStyle w:val="Default"/>
        <w:rPr>
          <w:color w:val="auto"/>
          <w:sz w:val="23"/>
          <w:szCs w:val="23"/>
        </w:rPr>
      </w:pPr>
      <w:r>
        <w:rPr>
          <w:color w:val="auto"/>
          <w:sz w:val="23"/>
          <w:szCs w:val="23"/>
        </w:rPr>
        <w:t xml:space="preserve"> </w:t>
      </w:r>
      <w:proofErr w:type="gramStart"/>
      <w:r>
        <w:rPr>
          <w:color w:val="auto"/>
          <w:sz w:val="23"/>
          <w:szCs w:val="23"/>
        </w:rPr>
        <w:t>Other</w:t>
      </w:r>
      <w:proofErr w:type="gramEnd"/>
      <w:r>
        <w:rPr>
          <w:color w:val="auto"/>
          <w:sz w:val="23"/>
          <w:szCs w:val="23"/>
        </w:rPr>
        <w:t xml:space="preserve"> professionals who may need to respond to a cardiovascular emergency </w:t>
      </w:r>
    </w:p>
    <w:p w:rsidR="00281143" w:rsidRDefault="00281143" w:rsidP="00281143">
      <w:pPr>
        <w:pStyle w:val="Default"/>
        <w:rPr>
          <w:color w:val="auto"/>
          <w:sz w:val="23"/>
          <w:szCs w:val="23"/>
        </w:rPr>
      </w:pPr>
    </w:p>
    <w:p w:rsidR="00347842" w:rsidRDefault="00347842" w:rsidP="00281143">
      <w:pPr>
        <w:pStyle w:val="Default"/>
        <w:rPr>
          <w:b/>
          <w:bCs/>
          <w:color w:val="auto"/>
          <w:sz w:val="22"/>
          <w:szCs w:val="22"/>
        </w:rPr>
      </w:pPr>
    </w:p>
    <w:p w:rsidR="00347842" w:rsidRDefault="00347842" w:rsidP="00281143">
      <w:pPr>
        <w:pStyle w:val="Default"/>
        <w:rPr>
          <w:b/>
          <w:bCs/>
          <w:color w:val="auto"/>
          <w:sz w:val="22"/>
          <w:szCs w:val="22"/>
        </w:rPr>
      </w:pPr>
    </w:p>
    <w:p w:rsidR="00347842" w:rsidRDefault="00347842" w:rsidP="00281143">
      <w:pPr>
        <w:pStyle w:val="Default"/>
        <w:rPr>
          <w:b/>
          <w:bCs/>
          <w:color w:val="auto"/>
          <w:sz w:val="22"/>
          <w:szCs w:val="22"/>
        </w:rPr>
      </w:pPr>
    </w:p>
    <w:p w:rsidR="00281143" w:rsidRDefault="00281143" w:rsidP="00281143">
      <w:pPr>
        <w:pStyle w:val="Default"/>
        <w:rPr>
          <w:color w:val="auto"/>
          <w:sz w:val="22"/>
          <w:szCs w:val="22"/>
        </w:rPr>
      </w:pPr>
      <w:r>
        <w:rPr>
          <w:b/>
          <w:bCs/>
          <w:color w:val="auto"/>
          <w:sz w:val="22"/>
          <w:szCs w:val="22"/>
        </w:rPr>
        <w:lastRenderedPageBreak/>
        <w:t xml:space="preserve">Course Duration &amp; Frequency: </w:t>
      </w:r>
    </w:p>
    <w:p w:rsidR="00281143" w:rsidRDefault="00281143" w:rsidP="00281143">
      <w:pPr>
        <w:pStyle w:val="Default"/>
        <w:rPr>
          <w:color w:val="auto"/>
          <w:sz w:val="22"/>
          <w:szCs w:val="22"/>
        </w:rPr>
      </w:pPr>
    </w:p>
    <w:p w:rsidR="00281143" w:rsidRDefault="00281143" w:rsidP="00281143">
      <w:pPr>
        <w:pStyle w:val="Default"/>
        <w:spacing w:after="17"/>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Approximately 12 hours </w:t>
      </w:r>
    </w:p>
    <w:p w:rsidR="00281143" w:rsidRDefault="00281143" w:rsidP="00281143">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1-2 courses per month and upon request </w:t>
      </w:r>
    </w:p>
    <w:p w:rsidR="00281143" w:rsidRDefault="00281143" w:rsidP="00281143">
      <w:pPr>
        <w:pStyle w:val="Default"/>
        <w:rPr>
          <w:color w:val="auto"/>
          <w:sz w:val="23"/>
          <w:szCs w:val="23"/>
        </w:rPr>
      </w:pPr>
    </w:p>
    <w:p w:rsidR="00281143" w:rsidRDefault="00281143" w:rsidP="00281143">
      <w:pPr>
        <w:pStyle w:val="Default"/>
        <w:rPr>
          <w:color w:val="auto"/>
          <w:sz w:val="22"/>
          <w:szCs w:val="22"/>
        </w:rPr>
      </w:pPr>
      <w:r>
        <w:rPr>
          <w:b/>
          <w:bCs/>
          <w:color w:val="auto"/>
          <w:sz w:val="22"/>
          <w:szCs w:val="22"/>
        </w:rPr>
        <w:t xml:space="preserve">Completion criteria to receipt the AHA Card: </w:t>
      </w:r>
    </w:p>
    <w:p w:rsidR="00281143" w:rsidRDefault="00281143" w:rsidP="00281143">
      <w:pPr>
        <w:pStyle w:val="Default"/>
        <w:rPr>
          <w:color w:val="auto"/>
          <w:sz w:val="22"/>
          <w:szCs w:val="22"/>
        </w:rPr>
      </w:pPr>
    </w:p>
    <w:p w:rsidR="00281143" w:rsidRDefault="00281143" w:rsidP="00281143">
      <w:pPr>
        <w:pStyle w:val="Default"/>
        <w:rPr>
          <w:color w:val="auto"/>
          <w:sz w:val="22"/>
          <w:szCs w:val="22"/>
        </w:rPr>
      </w:pPr>
      <w:r>
        <w:rPr>
          <w:rFonts w:ascii="Wingdings" w:hAnsi="Wingdings" w:cs="Wingdings"/>
          <w:color w:val="auto"/>
          <w:sz w:val="22"/>
          <w:szCs w:val="22"/>
        </w:rPr>
        <w:t></w:t>
      </w:r>
      <w:r>
        <w:rPr>
          <w:rFonts w:ascii="Wingdings" w:hAnsi="Wingdings" w:cs="Wingdings"/>
          <w:color w:val="auto"/>
          <w:sz w:val="22"/>
          <w:szCs w:val="22"/>
        </w:rPr>
        <w:t></w:t>
      </w:r>
      <w:r>
        <w:rPr>
          <w:color w:val="auto"/>
          <w:sz w:val="22"/>
          <w:szCs w:val="22"/>
        </w:rPr>
        <w:t xml:space="preserve">At the end of the course, participants are required to sit for a theory and a practical assessment. </w:t>
      </w:r>
    </w:p>
    <w:p w:rsidR="00281143" w:rsidRDefault="00281143" w:rsidP="00281143">
      <w:pPr>
        <w:pStyle w:val="Default"/>
        <w:rPr>
          <w:color w:val="auto"/>
          <w:sz w:val="22"/>
          <w:szCs w:val="22"/>
        </w:rPr>
      </w:pPr>
    </w:p>
    <w:p w:rsidR="00281143" w:rsidRDefault="00281143" w:rsidP="00281143">
      <w:pPr>
        <w:pStyle w:val="Default"/>
        <w:rPr>
          <w:color w:val="auto"/>
          <w:sz w:val="22"/>
          <w:szCs w:val="22"/>
        </w:rPr>
      </w:pPr>
      <w:r>
        <w:rPr>
          <w:color w:val="auto"/>
          <w:sz w:val="22"/>
          <w:szCs w:val="22"/>
        </w:rPr>
        <w:t xml:space="preserve">A certificate is issued to all participants who pass both the theory and practical tests. </w:t>
      </w:r>
    </w:p>
    <w:p w:rsidR="00281143" w:rsidRDefault="00281143" w:rsidP="00281143">
      <w:pPr>
        <w:pStyle w:val="Default"/>
        <w:rPr>
          <w:color w:val="auto"/>
          <w:sz w:val="22"/>
          <w:szCs w:val="22"/>
        </w:rPr>
      </w:pPr>
      <w:r>
        <w:rPr>
          <w:rFonts w:ascii="Wingdings" w:hAnsi="Wingdings" w:cs="Wingdings"/>
          <w:color w:val="auto"/>
          <w:sz w:val="22"/>
          <w:szCs w:val="22"/>
        </w:rPr>
        <w:t></w:t>
      </w:r>
      <w:r>
        <w:rPr>
          <w:rFonts w:ascii="Wingdings" w:hAnsi="Wingdings" w:cs="Wingdings"/>
          <w:color w:val="auto"/>
          <w:sz w:val="22"/>
          <w:szCs w:val="22"/>
        </w:rPr>
        <w:t></w:t>
      </w:r>
      <w:r>
        <w:rPr>
          <w:color w:val="auto"/>
          <w:sz w:val="22"/>
          <w:szCs w:val="22"/>
        </w:rPr>
        <w:t xml:space="preserve">The certificate is valid for 2 years and is renewable at the Life Support Training Centre. </w:t>
      </w:r>
    </w:p>
    <w:p w:rsidR="00281143" w:rsidRDefault="00281143" w:rsidP="00281143">
      <w:pPr>
        <w:pStyle w:val="Default"/>
        <w:rPr>
          <w:color w:val="auto"/>
          <w:sz w:val="22"/>
          <w:szCs w:val="22"/>
        </w:rPr>
      </w:pPr>
    </w:p>
    <w:p w:rsidR="00A13126" w:rsidRDefault="00A13126" w:rsidP="00281143">
      <w:pPr>
        <w:pStyle w:val="Default"/>
        <w:rPr>
          <w:color w:val="auto"/>
          <w:sz w:val="22"/>
          <w:szCs w:val="22"/>
        </w:rPr>
      </w:pPr>
    </w:p>
    <w:p w:rsidR="00A13126" w:rsidRDefault="00A13126" w:rsidP="00A13126">
      <w:pPr>
        <w:pStyle w:val="Default"/>
        <w:rPr>
          <w:color w:val="auto"/>
          <w:sz w:val="22"/>
          <w:szCs w:val="22"/>
        </w:rPr>
      </w:pPr>
      <w:r>
        <w:rPr>
          <w:b/>
          <w:bCs/>
          <w:color w:val="auto"/>
          <w:sz w:val="22"/>
          <w:szCs w:val="22"/>
        </w:rPr>
        <w:t xml:space="preserve">Course </w:t>
      </w:r>
      <w:r>
        <w:rPr>
          <w:b/>
          <w:bCs/>
          <w:color w:val="auto"/>
          <w:sz w:val="22"/>
          <w:szCs w:val="22"/>
        </w:rPr>
        <w:t>price</w:t>
      </w:r>
      <w:r>
        <w:rPr>
          <w:b/>
          <w:bCs/>
          <w:color w:val="auto"/>
          <w:sz w:val="22"/>
          <w:szCs w:val="22"/>
        </w:rPr>
        <w:t xml:space="preserve">: </w:t>
      </w:r>
      <w:r>
        <w:rPr>
          <w:b/>
          <w:bCs/>
          <w:color w:val="auto"/>
          <w:sz w:val="22"/>
          <w:szCs w:val="22"/>
        </w:rPr>
        <w:t>180 JD</w:t>
      </w:r>
      <w:bookmarkStart w:id="0" w:name="_GoBack"/>
      <w:bookmarkEnd w:id="0"/>
    </w:p>
    <w:p w:rsidR="00A13126" w:rsidRDefault="00A13126" w:rsidP="00281143">
      <w:pPr>
        <w:pStyle w:val="Default"/>
        <w:rPr>
          <w:color w:val="auto"/>
          <w:sz w:val="22"/>
          <w:szCs w:val="22"/>
        </w:rPr>
      </w:pPr>
    </w:p>
    <w:p w:rsidR="00281143" w:rsidRDefault="00281143" w:rsidP="00281143">
      <w:pPr>
        <w:pStyle w:val="Default"/>
        <w:pageBreakBefore/>
        <w:rPr>
          <w:color w:val="auto"/>
          <w:sz w:val="22"/>
          <w:szCs w:val="22"/>
        </w:rPr>
      </w:pPr>
    </w:p>
    <w:p w:rsidR="00281143" w:rsidRDefault="00281143" w:rsidP="00281143">
      <w:pPr>
        <w:pStyle w:val="Default"/>
        <w:rPr>
          <w:color w:val="auto"/>
          <w:sz w:val="22"/>
          <w:szCs w:val="22"/>
        </w:rPr>
      </w:pPr>
      <w:r>
        <w:rPr>
          <w:rFonts w:ascii="Wingdings" w:hAnsi="Wingdings" w:cs="Wingdings"/>
          <w:color w:val="auto"/>
          <w:sz w:val="22"/>
          <w:szCs w:val="22"/>
        </w:rPr>
        <w:t></w:t>
      </w:r>
      <w:r>
        <w:rPr>
          <w:rFonts w:ascii="Wingdings" w:hAnsi="Wingdings" w:cs="Wingdings"/>
          <w:color w:val="auto"/>
          <w:sz w:val="22"/>
          <w:szCs w:val="22"/>
        </w:rPr>
        <w:t></w:t>
      </w:r>
      <w:r>
        <w:rPr>
          <w:color w:val="auto"/>
          <w:sz w:val="22"/>
          <w:szCs w:val="22"/>
        </w:rPr>
        <w:t xml:space="preserve">Upon successful course completion, including demonstration of skills competency in all learning stations and passing the CPR and AED skills test, bag-mask ventilation skills test, a </w:t>
      </w:r>
      <w:proofErr w:type="spellStart"/>
      <w:r>
        <w:rPr>
          <w:color w:val="auto"/>
          <w:sz w:val="22"/>
          <w:szCs w:val="22"/>
        </w:rPr>
        <w:t>Megacode</w:t>
      </w:r>
      <w:proofErr w:type="spellEnd"/>
      <w:r>
        <w:rPr>
          <w:color w:val="auto"/>
          <w:sz w:val="22"/>
          <w:szCs w:val="22"/>
        </w:rPr>
        <w:t xml:space="preserve"> test and a written test, students receive an ACLS course completion card. </w:t>
      </w:r>
    </w:p>
    <w:p w:rsidR="00281143" w:rsidRDefault="00281143" w:rsidP="00281143">
      <w:pPr>
        <w:pStyle w:val="Default"/>
        <w:rPr>
          <w:color w:val="auto"/>
          <w:sz w:val="22"/>
          <w:szCs w:val="22"/>
        </w:rPr>
      </w:pPr>
    </w:p>
    <w:p w:rsidR="00281143" w:rsidRDefault="00281143" w:rsidP="00281143">
      <w:pPr>
        <w:pStyle w:val="Default"/>
        <w:rPr>
          <w:color w:val="auto"/>
          <w:sz w:val="22"/>
          <w:szCs w:val="22"/>
        </w:rPr>
      </w:pPr>
      <w:r>
        <w:rPr>
          <w:b/>
          <w:bCs/>
          <w:color w:val="auto"/>
          <w:sz w:val="22"/>
          <w:szCs w:val="22"/>
        </w:rPr>
        <w:t xml:space="preserve">Student Materials: </w:t>
      </w:r>
    </w:p>
    <w:p w:rsidR="00281143" w:rsidRDefault="00281143" w:rsidP="00281143">
      <w:pPr>
        <w:pStyle w:val="Default"/>
        <w:rPr>
          <w:color w:val="auto"/>
          <w:sz w:val="22"/>
          <w:szCs w:val="22"/>
        </w:rPr>
      </w:pPr>
    </w:p>
    <w:p w:rsidR="00281143" w:rsidRDefault="00281143" w:rsidP="00281143">
      <w:pPr>
        <w:pStyle w:val="Default"/>
        <w:rPr>
          <w:color w:val="auto"/>
          <w:sz w:val="22"/>
          <w:szCs w:val="22"/>
        </w:rPr>
      </w:pPr>
      <w:r>
        <w:rPr>
          <w:rFonts w:ascii="Wingdings" w:hAnsi="Wingdings" w:cs="Wingdings"/>
          <w:color w:val="auto"/>
          <w:sz w:val="22"/>
          <w:szCs w:val="22"/>
        </w:rPr>
        <w:t></w:t>
      </w:r>
      <w:r>
        <w:rPr>
          <w:rFonts w:ascii="Wingdings" w:hAnsi="Wingdings" w:cs="Wingdings"/>
          <w:color w:val="auto"/>
          <w:sz w:val="22"/>
          <w:szCs w:val="22"/>
        </w:rPr>
        <w:t></w:t>
      </w:r>
      <w:r>
        <w:rPr>
          <w:color w:val="auto"/>
          <w:sz w:val="22"/>
          <w:szCs w:val="22"/>
        </w:rPr>
        <w:t xml:space="preserve">ACLS Provider Manual, includes ACLS Pocket Reference Card Set </w:t>
      </w:r>
    </w:p>
    <w:p w:rsidR="00F8657C" w:rsidRDefault="00F8657C"/>
    <w:sectPr w:rsidR="00F8657C" w:rsidSect="00290EBC">
      <w:pgSz w:w="11899" w:h="16840"/>
      <w:pgMar w:top="1400" w:right="900" w:bottom="0" w:left="9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143"/>
    <w:rsid w:val="00007876"/>
    <w:rsid w:val="00281143"/>
    <w:rsid w:val="00347842"/>
    <w:rsid w:val="00A13126"/>
    <w:rsid w:val="00F70BCF"/>
    <w:rsid w:val="00F865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817F2A-0BEE-42DA-94DE-E885B118E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8114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555</Words>
  <Characters>3168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Khalil Jebril</dc:creator>
  <cp:lastModifiedBy>Omar Abdelhamid</cp:lastModifiedBy>
  <cp:revision>4</cp:revision>
  <dcterms:created xsi:type="dcterms:W3CDTF">2018-11-27T09:27:00Z</dcterms:created>
  <dcterms:modified xsi:type="dcterms:W3CDTF">2019-01-02T10:24:00Z</dcterms:modified>
</cp:coreProperties>
</file>